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6281" w14:textId="4DF2CF5F" w:rsidR="0020736C" w:rsidRPr="003250F3" w:rsidRDefault="005C19E4" w:rsidP="006B47EA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D508B7">
        <w:rPr>
          <w:rFonts w:eastAsia="Garamond" w:cstheme="minorHAnsi"/>
          <w:b/>
          <w:bCs/>
          <w:sz w:val="22"/>
          <w:szCs w:val="22"/>
        </w:rPr>
        <w:t>CHANGES</w:t>
      </w:r>
      <w:r w:rsidR="00D508B7" w:rsidRPr="003D46E5">
        <w:rPr>
          <w:rFonts w:eastAsia="Garamond" w:cstheme="minorHAnsi"/>
          <w:b/>
          <w:bCs/>
          <w:sz w:val="22"/>
          <w:szCs w:val="22"/>
        </w:rPr>
        <w:t xml:space="preserve"> - </w:t>
      </w:r>
      <w:r w:rsidR="00D508B7" w:rsidRPr="009106CF">
        <w:rPr>
          <w:rFonts w:eastAsia="Garamond" w:cstheme="minorHAnsi"/>
          <w:b/>
          <w:bCs/>
          <w:sz w:val="22"/>
          <w:szCs w:val="22"/>
        </w:rPr>
        <w:t xml:space="preserve">Cultural Heritage Active Innovation for </w:t>
      </w:r>
      <w:proofErr w:type="spellStart"/>
      <w:r w:rsidR="00D508B7" w:rsidRPr="009106CF">
        <w:rPr>
          <w:rFonts w:eastAsia="Garamond" w:cstheme="minorHAnsi"/>
          <w:b/>
          <w:bCs/>
          <w:sz w:val="22"/>
          <w:szCs w:val="22"/>
        </w:rPr>
        <w:t>Sustainable</w:t>
      </w:r>
      <w:proofErr w:type="spellEnd"/>
      <w:r w:rsidR="00D508B7" w:rsidRPr="009106CF">
        <w:rPr>
          <w:rFonts w:eastAsia="Garamond" w:cstheme="minorHAnsi"/>
          <w:b/>
          <w:bCs/>
          <w:sz w:val="22"/>
          <w:szCs w:val="22"/>
        </w:rPr>
        <w:t xml:space="preserve"> Society </w:t>
      </w:r>
      <w:r w:rsidR="00D508B7" w:rsidRPr="003D46E5">
        <w:rPr>
          <w:rFonts w:eastAsia="Garamond" w:cstheme="minorHAnsi"/>
          <w:b/>
          <w:bCs/>
          <w:sz w:val="22"/>
          <w:szCs w:val="22"/>
        </w:rPr>
        <w:t>(codice PE000000</w:t>
      </w:r>
      <w:r w:rsidR="00D508B7">
        <w:rPr>
          <w:rFonts w:eastAsia="Garamond" w:cstheme="minorHAnsi"/>
          <w:b/>
          <w:bCs/>
          <w:sz w:val="22"/>
          <w:szCs w:val="22"/>
        </w:rPr>
        <w:t>20)</w:t>
      </w:r>
      <w:r w:rsidR="00DE0C07">
        <w:rPr>
          <w:rFonts w:eastAsia="Garamond" w:cstheme="minorHAnsi"/>
          <w:b/>
          <w:bCs/>
          <w:sz w:val="22"/>
          <w:szCs w:val="22"/>
        </w:rPr>
        <w:t xml:space="preserve"> –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PIANO</w:t>
      </w:r>
      <w:r w:rsidR="00DE0C07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</w:t>
      </w:r>
      <w:r w:rsidR="0020736C" w:rsidRPr="0020736C">
        <w:rPr>
          <w:rFonts w:eastAsia="Garamond" w:cstheme="minorHAnsi"/>
          <w:b/>
          <w:bCs/>
          <w:sz w:val="22"/>
          <w:szCs w:val="22"/>
        </w:rPr>
        <w:t xml:space="preserve"> </w:t>
      </w:r>
      <w:r w:rsidR="0020736C">
        <w:rPr>
          <w:rFonts w:eastAsia="Garamond" w:cstheme="minorHAnsi"/>
          <w:b/>
          <w:bCs/>
          <w:sz w:val="22"/>
          <w:szCs w:val="22"/>
        </w:rPr>
        <w:t>4</w:t>
      </w:r>
      <w:r w:rsidR="0020736C" w:rsidRPr="003250F3">
        <w:rPr>
          <w:rFonts w:eastAsia="Garamond" w:cstheme="minorHAnsi"/>
          <w:b/>
          <w:bCs/>
          <w:sz w:val="22"/>
          <w:szCs w:val="22"/>
        </w:rPr>
        <w:t xml:space="preserve"> (CUP </w:t>
      </w:r>
      <w:r w:rsidR="0020736C" w:rsidRPr="00907951">
        <w:rPr>
          <w:rFonts w:eastAsia="Garamond" w:cstheme="minorHAnsi"/>
          <w:b/>
          <w:bCs/>
          <w:sz w:val="22"/>
          <w:szCs w:val="22"/>
        </w:rPr>
        <w:t>J33C22002850006</w:t>
      </w:r>
      <w:r w:rsidR="0020736C" w:rsidRPr="003250F3">
        <w:rPr>
          <w:rFonts w:eastAsia="Garamond" w:cstheme="minorHAnsi"/>
          <w:b/>
          <w:bCs/>
          <w:sz w:val="22"/>
          <w:szCs w:val="22"/>
        </w:rPr>
        <w:t>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0DA4F31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EE0FCF">
        <w:rPr>
          <w:rFonts w:cstheme="minorHAnsi"/>
          <w:sz w:val="22"/>
          <w:szCs w:val="22"/>
        </w:rPr>
        <w:t>G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6DECD0DE" w14:textId="61C21327" w:rsidR="00FC5FE7" w:rsidRPr="00B75EBB" w:rsidRDefault="00FC5FE7" w:rsidP="00FC5FE7">
      <w:pPr>
        <w:ind w:right="-35"/>
        <w:jc w:val="both"/>
        <w:rPr>
          <w:rFonts w:eastAsia="Calibri"/>
          <w:color w:val="000000"/>
        </w:rPr>
      </w:pPr>
      <w:r w:rsidRPr="00B75EBB">
        <w:rPr>
          <w:rFonts w:eastAsia="Calibri"/>
          <w:i/>
          <w:color w:val="000000"/>
          <w:u w:val="single"/>
        </w:rPr>
        <w:t>questa dichiarazione va resa da tutte le imprese proponenti</w:t>
      </w:r>
      <w:r>
        <w:rPr>
          <w:rFonts w:eastAsia="Calibri"/>
          <w:i/>
          <w:color w:val="000000"/>
          <w:u w:val="single"/>
        </w:rPr>
        <w:t xml:space="preserve"> del progetto di collaborazione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085FB8DB" w14:textId="77777777" w:rsidR="00BE3896" w:rsidRPr="00AF1978" w:rsidRDefault="00BE3896" w:rsidP="00BE3896">
      <w:pPr>
        <w:ind w:right="-35"/>
        <w:jc w:val="both"/>
        <w:rPr>
          <w:rFonts w:eastAsia="Calibri"/>
          <w:color w:val="000000"/>
        </w:rPr>
      </w:pP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Indirizzo Email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t xml:space="preserve">ai sensi delle disposizioni di cui agli artt.46 e 47 del d.P.R. 28 dicembre 2000, n.445, consapevoli del fatto che, in caso di dichiarazioni false o mendaci (art.76 del d.P.R. n.445/2000) verranno applicate </w:t>
      </w:r>
      <w:r w:rsidRPr="00B623AB">
        <w:rPr>
          <w:rFonts w:eastAsia="Calibri"/>
          <w:iCs/>
        </w:rPr>
        <w:lastRenderedPageBreak/>
        <w:t>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5F30973B" w:rsidR="00BE3896" w:rsidRPr="00AE0564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>una Startup innovativa ai sensi dell’Art. 25 D.L. 179/2012 e costituita da non più di 24 mesi</w:t>
      </w:r>
      <w:r>
        <w:rPr>
          <w:rFonts w:eastAsia="Calibri"/>
        </w:rPr>
        <w:t>.</w:t>
      </w:r>
      <w:r w:rsidR="00BE3896" w:rsidRPr="00AE0564">
        <w:rPr>
          <w:rFonts w:eastAsia="Calibri"/>
        </w:rPr>
        <w:t xml:space="preserve"> </w:t>
      </w: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B2166A">
        <w:rPr>
          <w:rFonts w:eastAsia="Calibri"/>
          <w:color w:val="000000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1C3946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2C8AD7AC" w14:textId="77777777" w:rsidR="006B47EA" w:rsidRDefault="006B47EA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</w:p>
    <w:p w14:paraId="148888E2" w14:textId="77777777" w:rsidR="006B47EA" w:rsidRDefault="006B47EA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</w:p>
    <w:p w14:paraId="48007682" w14:textId="77777777" w:rsidR="006B47EA" w:rsidRDefault="006B47EA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</w:p>
    <w:p w14:paraId="2A37B840" w14:textId="77777777" w:rsidR="006B47EA" w:rsidRDefault="006B47EA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</w:p>
    <w:p w14:paraId="58CE1A6E" w14:textId="54CF27D3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In caso di</w:t>
      </w:r>
      <w:r w:rsidRPr="00D557B7">
        <w:rPr>
          <w:rFonts w:eastAsia="Calibri"/>
          <w:b/>
          <w:bCs/>
        </w:rPr>
        <w:t xml:space="preserve"> domanda di agevolazione a valere sulla dotazione disponibile in “quota Sud”</w:t>
      </w:r>
    </w:p>
    <w:p w14:paraId="75D8CC4B" w14:textId="77777777" w:rsidR="00BE3896" w:rsidRPr="00FE34CF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l’impresa: </w:t>
      </w:r>
    </w:p>
    <w:p w14:paraId="19224D63" w14:textId="77777777" w:rsidR="00BE3896" w:rsidRPr="00AC45F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 w:rsidRPr="00AC45F8">
        <w:rPr>
          <w:rFonts w:eastAsia="Calibri"/>
          <w:color w:val="000000"/>
        </w:rPr>
        <w:t xml:space="preserve">ha </w:t>
      </w:r>
      <w:r>
        <w:rPr>
          <w:rFonts w:eastAsia="Calibri"/>
          <w:color w:val="000000"/>
        </w:rPr>
        <w:t xml:space="preserve">almeno </w:t>
      </w:r>
      <w:r w:rsidRPr="00AC45F8">
        <w:rPr>
          <w:rFonts w:eastAsia="Calibri"/>
          <w:color w:val="000000"/>
        </w:rPr>
        <w:t xml:space="preserve">un’unità locale </w:t>
      </w:r>
      <w:r>
        <w:rPr>
          <w:rFonts w:eastAsia="Calibri"/>
          <w:color w:val="000000"/>
        </w:rPr>
        <w:t>produttiva</w:t>
      </w:r>
      <w:r w:rsidRPr="00AC45F8">
        <w:rPr>
          <w:rFonts w:eastAsia="Calibri"/>
          <w:color w:val="000000"/>
        </w:rPr>
        <w:t xml:space="preserve"> attiva nel c.d. “Mezzogiorno” (regioni Campania, Puglia, Basilicata, Calabria, Sicilia, Molise, Sardegna e Abruzzo) presso la quale saranno sostenuti il 100% dei costi eleggibili del progetto </w:t>
      </w:r>
    </w:p>
    <w:p w14:paraId="53FF976B" w14:textId="77777777" w:rsidR="00BE3896" w:rsidRPr="00B233C6" w:rsidRDefault="00BE3896" w:rsidP="00BE3896">
      <w:pPr>
        <w:spacing w:before="120" w:after="96" w:line="360" w:lineRule="auto"/>
        <w:ind w:left="606" w:right="-35"/>
        <w:jc w:val="both"/>
        <w:rPr>
          <w:rFonts w:eastAsia="Calibri"/>
          <w:b/>
          <w:bCs/>
          <w:i/>
          <w:iCs/>
          <w:color w:val="000000"/>
        </w:rPr>
      </w:pPr>
      <w:r w:rsidRPr="00B233C6">
        <w:rPr>
          <w:rFonts w:eastAsia="Calibri"/>
          <w:b/>
          <w:bCs/>
          <w:i/>
          <w:iCs/>
          <w:color w:val="000000"/>
        </w:rPr>
        <w:t xml:space="preserve">Oppure </w:t>
      </w:r>
    </w:p>
    <w:p w14:paraId="0F60D684" w14:textId="77777777" w:rsidR="00BE3896" w:rsidRPr="00DA420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si impegna </w:t>
      </w:r>
      <w:r w:rsidRPr="00195D45">
        <w:rPr>
          <w:rFonts w:eastAsia="Calibri"/>
          <w:color w:val="000000"/>
        </w:rPr>
        <w:t xml:space="preserve">ad attivare </w:t>
      </w:r>
      <w:r>
        <w:rPr>
          <w:rFonts w:eastAsia="Calibri"/>
          <w:color w:val="000000"/>
        </w:rPr>
        <w:t>entro la data di firma della concessione del finanziamento una</w:t>
      </w:r>
      <w:r w:rsidRPr="00195D45">
        <w:rPr>
          <w:rFonts w:eastAsia="Calibri"/>
          <w:color w:val="000000"/>
        </w:rPr>
        <w:t xml:space="preserve"> sede operativa </w:t>
      </w:r>
      <w:r w:rsidRPr="00AF1978">
        <w:rPr>
          <w:rFonts w:eastAsia="Calibri"/>
          <w:color w:val="000000"/>
        </w:rPr>
        <w:t xml:space="preserve">nel c.d. “Mezzogiorno” (regioni Campania, Puglia, Basilicata, Calabria, Sicilia, Molise, Sardegna e Abruzzo) </w:t>
      </w:r>
      <w:r w:rsidRPr="002D6EF8">
        <w:rPr>
          <w:rFonts w:eastAsia="Calibri"/>
          <w:color w:val="000000"/>
        </w:rPr>
        <w:t xml:space="preserve">presso la quale </w:t>
      </w:r>
      <w:r>
        <w:rPr>
          <w:rFonts w:eastAsia="Calibri"/>
          <w:color w:val="000000"/>
        </w:rPr>
        <w:t>saranno</w:t>
      </w:r>
      <w:r w:rsidRPr="002D6EF8">
        <w:rPr>
          <w:rFonts w:eastAsia="Calibri"/>
          <w:color w:val="000000"/>
        </w:rPr>
        <w:t xml:space="preserve"> sostenuti il 100% dei costi eleggibili del progetto </w:t>
      </w:r>
    </w:p>
    <w:p w14:paraId="111235FC" w14:textId="77777777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D557B7">
        <w:rPr>
          <w:rFonts w:eastAsia="Calibri"/>
          <w:b/>
          <w:i/>
          <w:color w:val="000000"/>
        </w:rPr>
        <w:t xml:space="preserve">in caso </w:t>
      </w:r>
      <w:r>
        <w:rPr>
          <w:rFonts w:eastAsia="Calibri"/>
          <w:b/>
          <w:i/>
          <w:color w:val="000000"/>
        </w:rPr>
        <w:t>di imprese estere</w:t>
      </w:r>
      <w:r w:rsidRPr="00D557B7">
        <w:rPr>
          <w:rFonts w:eastAsia="Calibri"/>
        </w:rPr>
        <w:t xml:space="preserve"> </w:t>
      </w:r>
    </w:p>
    <w:p w14:paraId="02ADC896" w14:textId="77777777" w:rsidR="00BE3896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360" w:right="-35"/>
        <w:jc w:val="both"/>
        <w:rPr>
          <w:rFonts w:eastAsia="Calibri"/>
        </w:rPr>
      </w:pPr>
      <w:r w:rsidRPr="00682F6C">
        <w:rPr>
          <w:rFonts w:eastAsia="Calibri"/>
        </w:rPr>
        <w:t xml:space="preserve">che </w:t>
      </w:r>
      <w:r>
        <w:rPr>
          <w:rFonts w:eastAsia="Calibri"/>
        </w:rPr>
        <w:t xml:space="preserve">l’impresa </w:t>
      </w:r>
    </w:p>
    <w:p w14:paraId="5FF4D345" w14:textId="77777777" w:rsidR="00BE3896" w:rsidRPr="0019468F" w:rsidRDefault="00BE3896" w:rsidP="00BE3896">
      <w:pPr>
        <w:pStyle w:val="Paragrafoelenco"/>
        <w:widowControl w:val="0"/>
        <w:numPr>
          <w:ilvl w:val="0"/>
          <w:numId w:val="15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19468F">
        <w:rPr>
          <w:rFonts w:eastAsia="Calibri"/>
          <w:color w:val="000000"/>
        </w:rPr>
        <w:t>ha almeno un’unità locale produttiva attiva nel territorio italiano presso la quale saranno sostenuti il 100% dei costi eleggibili del progetto</w:t>
      </w:r>
      <w:r>
        <w:rPr>
          <w:rFonts w:eastAsia="Calibri"/>
          <w:color w:val="000000"/>
        </w:rPr>
        <w:t>;</w:t>
      </w:r>
    </w:p>
    <w:p w14:paraId="4E59E16C" w14:textId="77777777" w:rsidR="00BE3896" w:rsidRPr="0019468F" w:rsidRDefault="00BE3896" w:rsidP="00BE3896">
      <w:pPr>
        <w:pStyle w:val="Paragrafoelenco"/>
        <w:spacing w:before="120" w:after="96" w:line="360" w:lineRule="auto"/>
        <w:ind w:left="360" w:right="-35"/>
        <w:jc w:val="both"/>
        <w:rPr>
          <w:rFonts w:eastAsia="Calibri"/>
          <w:b/>
          <w:bCs/>
          <w:i/>
          <w:iCs/>
        </w:rPr>
      </w:pPr>
      <w:r w:rsidRPr="0019468F">
        <w:rPr>
          <w:rFonts w:eastAsia="Calibri"/>
          <w:b/>
          <w:bCs/>
          <w:i/>
          <w:iCs/>
        </w:rPr>
        <w:t xml:space="preserve">Oppure </w:t>
      </w:r>
    </w:p>
    <w:p w14:paraId="6929D788" w14:textId="77777777" w:rsidR="00BE3896" w:rsidRPr="0054188D" w:rsidRDefault="00BE3896" w:rsidP="00BE3896">
      <w:pPr>
        <w:pStyle w:val="Paragrafoelenco"/>
        <w:widowControl w:val="0"/>
        <w:numPr>
          <w:ilvl w:val="0"/>
          <w:numId w:val="16"/>
        </w:numPr>
        <w:spacing w:before="120" w:after="96" w:line="360" w:lineRule="auto"/>
        <w:ind w:right="-35"/>
        <w:jc w:val="both"/>
        <w:rPr>
          <w:rFonts w:eastAsia="Calibri"/>
        </w:rPr>
      </w:pPr>
      <w:r w:rsidRPr="0054188D">
        <w:rPr>
          <w:rFonts w:eastAsia="Calibri"/>
        </w:rPr>
        <w:t xml:space="preserve">si impegna ad attivare entro la data di firma della concessione del finanziamento una sede operativa </w:t>
      </w:r>
      <w:r>
        <w:rPr>
          <w:rFonts w:eastAsia="Calibri"/>
        </w:rPr>
        <w:t>in Italia</w:t>
      </w:r>
      <w:r w:rsidRPr="0054188D">
        <w:rPr>
          <w:rFonts w:eastAsia="Calibri"/>
        </w:rPr>
        <w:t xml:space="preserve"> presso la quale saranno sostenuti il 100% dei costi eleggibili del progetto</w:t>
      </w:r>
      <w:r>
        <w:rPr>
          <w:rFonts w:eastAsia="Calibri"/>
        </w:rPr>
        <w:t>;</w:t>
      </w:r>
    </w:p>
    <w:p w14:paraId="053E5A72" w14:textId="77777777" w:rsidR="00BE3896" w:rsidRPr="00682F6C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 xml:space="preserve">all’art. 94 co. 6 del </w:t>
      </w:r>
      <w:proofErr w:type="spellStart"/>
      <w:r w:rsidRPr="00682F6C">
        <w:rPr>
          <w:rFonts w:eastAsia="Calibri"/>
        </w:rPr>
        <w:t>D.Lgs.</w:t>
      </w:r>
      <w:proofErr w:type="spellEnd"/>
      <w:r w:rsidRPr="00682F6C">
        <w:rPr>
          <w:rFonts w:eastAsia="Calibri"/>
        </w:rPr>
        <w:t xml:space="preserve">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</w:rPr>
        <w:t>D.Lgs.</w:t>
      </w:r>
      <w:proofErr w:type="spellEnd"/>
      <w:r w:rsidRPr="00A6252E">
        <w:rPr>
          <w:rFonts w:eastAsia="Calibri"/>
        </w:rPr>
        <w:t xml:space="preserve"> 36/2023;</w:t>
      </w:r>
    </w:p>
    <w:p w14:paraId="2CDAF13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7398B416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BA67EF">
        <w:rPr>
          <w:rFonts w:eastAsia="Calibri"/>
        </w:rPr>
        <w:lastRenderedPageBreak/>
        <w:t xml:space="preserve">che l’impresa è indipendente da __________, _________ e ________ </w:t>
      </w:r>
      <w:r w:rsidRPr="00BA67EF">
        <w:rPr>
          <w:rFonts w:eastAsia="Calibri"/>
          <w:i/>
        </w:rPr>
        <w:t>(partner del progetto)</w:t>
      </w:r>
      <w:r w:rsidRPr="00BA67EF">
        <w:rPr>
          <w:rFonts w:eastAsia="Calibri"/>
        </w:rPr>
        <w:t xml:space="preserve"> </w:t>
      </w:r>
      <w:r w:rsidRPr="00ED5F50">
        <w:rPr>
          <w:rFonts w:eastAsia="Calibri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Pr="00ED5F50">
        <w:rPr>
          <w:rFonts w:eastAsia="Calibri"/>
        </w:rPr>
        <w:t>Gazz</w:t>
      </w:r>
      <w:proofErr w:type="spellEnd"/>
      <w:r w:rsidRPr="00ED5F50">
        <w:rPr>
          <w:rFonts w:eastAsia="Calibri"/>
        </w:rPr>
        <w:t>. Uff., 12 ottobre, n. 238) ovvero non risulta né associate né collegate ad alcun soggetto partecipante al medesimo progetto</w:t>
      </w:r>
      <w:r w:rsidRPr="00BA67EF">
        <w:rPr>
          <w:rFonts w:eastAsia="Calibri"/>
        </w:rPr>
        <w:t>;</w:t>
      </w:r>
    </w:p>
    <w:p w14:paraId="4441AD0C" w14:textId="5E0B2F45" w:rsidR="00BE3896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 xml:space="preserve">di non essere partecipata da uno qualunque degli enti pubblici o privati che partecipano in qualità di Spoke o di affiliato al progetto </w:t>
      </w:r>
      <w:r w:rsidR="006423FF">
        <w:rPr>
          <w:rFonts w:eastAsia="Calibri"/>
          <w:color w:val="000000"/>
        </w:rPr>
        <w:t>CHANGES</w:t>
      </w:r>
      <w:r w:rsidR="00EA200E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 xml:space="preserve"> </w:t>
      </w:r>
    </w:p>
    <w:p w14:paraId="26988558" w14:textId="524B7296" w:rsidR="00BE3896" w:rsidRPr="00BA67EF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380602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380602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380602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380602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380602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380602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380602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BE3896">
      <w:pPr>
        <w:numPr>
          <w:ilvl w:val="0"/>
          <w:numId w:val="13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lastRenderedPageBreak/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77777777" w:rsidR="00BE3896" w:rsidRPr="00EA200E" w:rsidRDefault="00BE3896" w:rsidP="00BE3896">
      <w:pPr>
        <w:pStyle w:val="gmail-msolistparagraph"/>
        <w:numPr>
          <w:ilvl w:val="0"/>
          <w:numId w:val="13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F del bando ed ha prospettive di sviluppo e continuità aziendale. </w:t>
      </w:r>
    </w:p>
    <w:p w14:paraId="2A6AFEDD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prevede di non arrecare un danno significativo agli obiettivi ambientali, ai sensi dell'articolo 17 del Regolamento (UE) 2020/852;</w:t>
      </w:r>
    </w:p>
    <w:p w14:paraId="65C02FE3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</w:rPr>
        <w:t>” (DNSH)</w:t>
      </w:r>
      <w:r w:rsidRPr="00AF1978">
        <w:rPr>
          <w:rFonts w:eastAsia="Calibri"/>
          <w:color w:val="000000"/>
          <w:highlight w:val="white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</w:rPr>
        <w:t>Tagging clima e digitale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parità di genere (Gender Equality)</w:t>
      </w:r>
      <w:r w:rsidRPr="00AF1978">
        <w:rPr>
          <w:rFonts w:eastAsia="Calibri"/>
          <w:color w:val="000000"/>
          <w:highlight w:val="white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</w:rPr>
        <w:t>protezione e valorizzazione dei giovani</w:t>
      </w:r>
      <w:r w:rsidRPr="00AF1978">
        <w:rPr>
          <w:rFonts w:eastAsia="Calibri"/>
          <w:color w:val="000000"/>
          <w:highlight w:val="white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</w:rPr>
        <w:t>superamento dei divari territoriali</w:t>
      </w:r>
      <w:r w:rsidRPr="00AF1978">
        <w:rPr>
          <w:rFonts w:eastAsia="Calibri"/>
          <w:color w:val="000000"/>
          <w:highlight w:val="white"/>
        </w:rPr>
        <w:t>;</w:t>
      </w:r>
    </w:p>
    <w:p w14:paraId="18F9FBDF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  <w:color w:val="000000"/>
          <w:highlight w:val="white"/>
        </w:rPr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49405CC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r w:rsidRPr="00B1680C">
        <w:rPr>
          <w:rFonts w:eastAsia="Calibri"/>
          <w:color w:val="000000"/>
          <w:highlight w:val="white"/>
        </w:rPr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4533EBB3" w14:textId="77777777" w:rsidR="00BE3896" w:rsidRPr="003F7FC5" w:rsidRDefault="00BE3896" w:rsidP="00BE3896">
      <w:pPr>
        <w:numPr>
          <w:ilvl w:val="0"/>
          <w:numId w:val="13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</w:rPr>
      </w:pPr>
      <w:r w:rsidRPr="003F7FC5">
        <w:rPr>
          <w:rFonts w:eastAsia="Calibri"/>
          <w:color w:val="000000"/>
          <w:highlight w:val="white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3E60EB6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</w:rPr>
        <w:lastRenderedPageBreak/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</w:rPr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481DE7F9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3E59252B" w14:textId="77777777" w:rsidR="00BE3896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9" w:name="_heading=h.z337ya" w:colFirst="0" w:colLast="0"/>
      <w:bookmarkEnd w:id="9"/>
      <w:r w:rsidR="005429F4">
        <w:rPr>
          <w:rFonts w:eastAsia="Calibri"/>
          <w:i/>
        </w:rPr>
        <w:t>.</w:t>
      </w:r>
    </w:p>
    <w:sectPr w:rsidR="005C19E4" w:rsidRPr="005429F4" w:rsidSect="00EE4F65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2B73" w14:textId="77777777" w:rsidR="00380602" w:rsidRDefault="00380602" w:rsidP="000151A3">
      <w:r>
        <w:separator/>
      </w:r>
    </w:p>
  </w:endnote>
  <w:endnote w:type="continuationSeparator" w:id="0">
    <w:p w14:paraId="20640B5E" w14:textId="77777777" w:rsidR="00380602" w:rsidRDefault="00380602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0264A451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C9F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1A25C253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9472" w14:textId="77777777" w:rsidR="00380602" w:rsidRDefault="00380602" w:rsidP="000151A3">
      <w:r>
        <w:separator/>
      </w:r>
    </w:p>
  </w:footnote>
  <w:footnote w:type="continuationSeparator" w:id="0">
    <w:p w14:paraId="541A38E3" w14:textId="77777777" w:rsidR="00380602" w:rsidRDefault="00380602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529BA"/>
    <w:rsid w:val="000620C5"/>
    <w:rsid w:val="00062C49"/>
    <w:rsid w:val="000642B2"/>
    <w:rsid w:val="00066413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203097"/>
    <w:rsid w:val="0020736C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0602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10CB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3FF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B47E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0023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A3D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08B7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E0C07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4F33C-C8C4-477C-987F-C5BB69BF6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9</cp:revision>
  <cp:lastPrinted>2023-01-30T13:41:00Z</cp:lastPrinted>
  <dcterms:created xsi:type="dcterms:W3CDTF">2024-01-16T13:33:00Z</dcterms:created>
  <dcterms:modified xsi:type="dcterms:W3CDTF">2024-01-22T23:21:00Z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